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COMPRAVENTA DE INMUEBLE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Inmueble :</w:t>
      </w:r>
    </w:p>
    <w:p>
      <w:r>
        <w:rPr>
          <w:b w:val="0"/>
          <w:sz w:val="20"/>
        </w:rPr>
        <w:t>Tipo de inmueble : ______________________________________________________</w:t>
      </w:r>
    </w:p>
    <w:p>
      <w:r>
        <w:rPr>
          <w:b w:val="0"/>
          <w:sz w:val="20"/>
        </w:rPr>
        <w:t>Dirección completa : 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Superficie : _________________ m²</w:t>
      </w:r>
    </w:p>
    <w:p>
      <w:r>
        <w:rPr>
          <w:b w:val="0"/>
          <w:sz w:val="20"/>
        </w:rPr>
        <w:t>Descripción registral : 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total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vende y transmite al comprador, que acepta, la propiedad del inmueble descrito en este contrato, libre de cargas, gravámenes y ocupantes, salvo las que se expresan expresamente en este documento. El inmueble se transmite con sus anexidades, instalaciones y mejoras actuales.</w:t>
      </w:r>
    </w:p>
    <w:p/>
    <w:p>
      <w:r>
        <w:rPr>
          <w:b/>
          <w:sz w:val="20"/>
        </w:rPr>
        <w:t>Cláusula 2 – Estado y documentación del inmueble</w:t>
      </w:r>
    </w:p>
    <w:p>
      <w:r>
        <w:rPr>
          <w:b w:val="0"/>
          <w:sz w:val="20"/>
        </w:rPr>
        <w:t>El vendedor declara que el inmueble está al corriente de pago de todos los impuestos, tasas y contribuciones, y que no existen deudas pendientes sobre el mismo. Asimismo, proporciona al comprador la documentación necesaria para la correcta escrituración y registro del inmueble.</w:t>
      </w:r>
    </w:p>
    <w:p/>
    <w:p>
      <w:r>
        <w:rPr>
          <w:b/>
          <w:sz w:val="20"/>
        </w:rPr>
        <w:t>Cláusula 3 – Precio y forma de pago</w:t>
      </w:r>
    </w:p>
    <w:p>
      <w:r>
        <w:rPr>
          <w:b w:val="0"/>
          <w:sz w:val="20"/>
        </w:rPr>
        <w:t>El precio de compraventa se fija en la cantidad indicada anteriormente, que el comprador se obliga a pagar al vendedor en la forma pactada. El pago se realizará mediante transferencia bancaria, cheque o cualquier otro medio que ambas partes convengan.</w:t>
      </w:r>
    </w:p>
    <w:p/>
    <w:p>
      <w:r>
        <w:rPr>
          <w:b/>
          <w:sz w:val="20"/>
        </w:rPr>
        <w:t>Cláusula 4 – Transmisión de la propiedad y entrega</w:t>
      </w:r>
    </w:p>
    <w:p>
      <w:r>
        <w:rPr>
          <w:b w:val="0"/>
          <w:sz w:val="20"/>
        </w:rPr>
        <w:t>La propiedad y posesión del inmueble se transmitirá al comprador en el momento del otorgamiento de la escritura pública, previo pago íntegro del precio. El vendedor se compromete a entregar el inmueble libre de ocupantes y en el estado descrito en este contrato.</w:t>
      </w:r>
    </w:p>
    <w:p/>
    <w:p>
      <w:r>
        <w:rPr>
          <w:b/>
          <w:sz w:val="20"/>
        </w:rPr>
        <w:t>Cláusula 5 – Gastos e impuestos</w:t>
      </w:r>
    </w:p>
    <w:p>
      <w:r>
        <w:rPr>
          <w:b w:val="0"/>
          <w:sz w:val="20"/>
        </w:rPr>
        <w:t>Los gastos derivados de la escritura pública, impuestos de transmisión patrimonial, gastos registrales y cualesquiera otros relacionados con la compraventa serán por cuenta del comprador, salvo que se pacte lo contrario.</w:t>
      </w:r>
    </w:p>
    <w:p/>
    <w:p>
      <w:r>
        <w:rPr>
          <w:b/>
          <w:sz w:val="20"/>
        </w:rPr>
        <w:t>Cláusula 6 – Obligaciones y responsabilidades</w:t>
      </w:r>
    </w:p>
    <w:p>
      <w:r>
        <w:rPr>
          <w:b w:val="0"/>
          <w:sz w:val="20"/>
        </w:rPr>
        <w:t>El vendedor garantiza la titularidad y libre disposición del inmueble, así como la inexistencia de cargas no declaradas. El comprador asume la obligación de realizar los trámites necesarios para la inscripción del inmueble a su nombre y se responsabiliza de los daños posteriores a la entrega.</w:t>
      </w:r>
    </w:p>
    <w:p/>
    <w:p>
      <w:r>
        <w:rPr>
          <w:b/>
          <w:sz w:val="20"/>
        </w:rPr>
        <w:t>Cláusula 7 – Resolución del contrato</w:t>
      </w:r>
    </w:p>
    <w:p>
      <w:r>
        <w:rPr>
          <w:b w:val="0"/>
          <w:sz w:val="20"/>
        </w:rPr>
        <w:t>En caso de incumplimiento de las obligaciones asumidas, la parte cumplidora podrá exigir la resolución del contrato y reclamar los daños y perjuicios correspondientes.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controversia derivada del contrato, las partes se someten expresamente a los Juzgados y Tribunales del lugar donde se encuentra 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https://lex-inmobiliario.com/modelo-de-contrato-de-compraventa-de-inmueble/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compraventa-de-inmuebl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